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Default Extension="wmf" ContentType="image/x-wmf"/>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04ADD" w:rsidRDefault="00A04ADD" w:rsidP="00A04ADD">
      <w:pPr>
        <w:jc w:val="center"/>
        <w:rPr>
          <w:rFonts w:ascii="Arial Narrow" w:hAnsi="Arial Narrow" w:cs="Arial"/>
          <w:b/>
          <w:bCs/>
          <w:color w:val="000080"/>
          <w:sz w:val="26"/>
          <w:szCs w:val="26"/>
        </w:rPr>
      </w:pPr>
      <w:r>
        <w:rPr>
          <w:rFonts w:ascii="Arial Narrow" w:hAnsi="Arial Narrow" w:cs="Arial"/>
          <w:b/>
          <w:bCs/>
          <w:color w:val="000080"/>
          <w:sz w:val="26"/>
          <w:szCs w:val="26"/>
        </w:rPr>
        <w:t>COMITÉ MONDIAL POUR LES APPRENTISSAGES TOUT AU LONG DE LA VIE (CMA)</w:t>
      </w:r>
    </w:p>
    <w:p w:rsidR="00AB5224" w:rsidRDefault="00AD2C2B">
      <w:r>
        <w:rPr>
          <w:rFonts w:ascii="Arial" w:hAnsi="Arial" w:cs="Arial"/>
          <w:b/>
          <w:bCs/>
          <w:noProof/>
          <w:sz w:val="40"/>
        </w:rPr>
        <w:drawing>
          <wp:inline distT="0" distB="0" distL="0" distR="0">
            <wp:extent cx="5972810" cy="701597"/>
            <wp:effectExtent l="2540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72810" cy="701597"/>
                    </a:xfrm>
                    <a:prstGeom prst="rect">
                      <a:avLst/>
                    </a:prstGeom>
                    <a:noFill/>
                    <a:ln w="9525">
                      <a:noFill/>
                      <a:miter lim="800000"/>
                      <a:headEnd/>
                      <a:tailEnd/>
                    </a:ln>
                  </pic:spPr>
                </pic:pic>
              </a:graphicData>
            </a:graphic>
          </wp:inline>
        </w:drawing>
      </w:r>
    </w:p>
    <w:p w:rsidR="00AB5224" w:rsidRDefault="00AB5224"/>
    <w:p w:rsidR="00AB5224" w:rsidRDefault="00AB5224"/>
    <w:p w:rsidR="00AB5224" w:rsidRDefault="00AB5224"/>
    <w:p w:rsidR="00AB5224" w:rsidRPr="00AA792E" w:rsidRDefault="00AB5224" w:rsidP="00AB5224">
      <w:pPr>
        <w:jc w:val="center"/>
        <w:rPr>
          <w:rFonts w:ascii="Arial" w:hAnsi="Arial"/>
          <w:b/>
          <w:sz w:val="32"/>
        </w:rPr>
      </w:pPr>
      <w:r w:rsidRPr="00AA792E">
        <w:rPr>
          <w:rFonts w:ascii="Arial" w:hAnsi="Arial"/>
          <w:b/>
          <w:sz w:val="32"/>
        </w:rPr>
        <w:t xml:space="preserve">Réunion </w:t>
      </w:r>
      <w:r>
        <w:rPr>
          <w:rFonts w:ascii="Arial" w:hAnsi="Arial"/>
          <w:b/>
          <w:sz w:val="32"/>
        </w:rPr>
        <w:t>de la</w:t>
      </w:r>
      <w:r w:rsidRPr="00AA792E">
        <w:rPr>
          <w:rFonts w:ascii="Arial" w:hAnsi="Arial"/>
          <w:b/>
          <w:sz w:val="32"/>
        </w:rPr>
        <w:t xml:space="preserve"> Commission Réseaux</w:t>
      </w:r>
      <w:r>
        <w:rPr>
          <w:rFonts w:ascii="Arial" w:hAnsi="Arial"/>
          <w:b/>
          <w:sz w:val="32"/>
        </w:rPr>
        <w:t xml:space="preserve"> du CMA</w:t>
      </w:r>
      <w:r w:rsidRPr="00AA792E">
        <w:rPr>
          <w:rFonts w:ascii="Arial" w:hAnsi="Arial"/>
          <w:b/>
          <w:sz w:val="32"/>
        </w:rPr>
        <w:t xml:space="preserve"> </w:t>
      </w:r>
    </w:p>
    <w:p w:rsidR="00AB5224" w:rsidRPr="00B3269E" w:rsidRDefault="00AB5224" w:rsidP="00AB5224">
      <w:pPr>
        <w:jc w:val="center"/>
        <w:rPr>
          <w:rFonts w:ascii="Arial" w:hAnsi="Arial"/>
          <w:b/>
          <w:color w:val="0000FF"/>
          <w:sz w:val="40"/>
        </w:rPr>
      </w:pPr>
      <w:r w:rsidRPr="00B3269E">
        <w:rPr>
          <w:rFonts w:ascii="Arial" w:hAnsi="Arial"/>
          <w:b/>
          <w:color w:val="0000FF"/>
          <w:sz w:val="40"/>
        </w:rPr>
        <w:t xml:space="preserve">Paris, </w:t>
      </w:r>
      <w:r w:rsidR="00FD7B87">
        <w:rPr>
          <w:rFonts w:ascii="Arial" w:hAnsi="Arial"/>
          <w:b/>
          <w:color w:val="0000FF"/>
          <w:sz w:val="40"/>
        </w:rPr>
        <w:t xml:space="preserve">Mardi </w:t>
      </w:r>
      <w:r w:rsidR="007B1AEF">
        <w:rPr>
          <w:rFonts w:ascii="Arial" w:hAnsi="Arial"/>
          <w:b/>
          <w:color w:val="0000FF"/>
          <w:sz w:val="40"/>
        </w:rPr>
        <w:t xml:space="preserve">18 Février 2014 </w:t>
      </w:r>
      <w:r>
        <w:rPr>
          <w:rFonts w:ascii="Arial" w:hAnsi="Arial"/>
          <w:b/>
          <w:color w:val="0000FF"/>
          <w:sz w:val="40"/>
        </w:rPr>
        <w:t xml:space="preserve">de </w:t>
      </w:r>
      <w:r w:rsidRPr="00B3269E">
        <w:rPr>
          <w:rFonts w:ascii="Arial" w:hAnsi="Arial"/>
          <w:b/>
          <w:color w:val="0000FF"/>
          <w:sz w:val="40"/>
        </w:rPr>
        <w:t>14H à 17H</w:t>
      </w:r>
    </w:p>
    <w:p w:rsidR="00AB5224" w:rsidRPr="00AA792E" w:rsidRDefault="00AB5224" w:rsidP="00AB5224">
      <w:pPr>
        <w:jc w:val="center"/>
        <w:rPr>
          <w:rFonts w:ascii="Garamond" w:hAnsi="Garamond" w:cs="Garamond"/>
          <w:sz w:val="38"/>
          <w:szCs w:val="38"/>
        </w:rPr>
      </w:pPr>
      <w:r w:rsidRPr="00AA792E">
        <w:rPr>
          <w:rFonts w:ascii="Arial" w:hAnsi="Arial" w:cs="Garamond"/>
          <w:b/>
          <w:sz w:val="36"/>
          <w:szCs w:val="38"/>
        </w:rPr>
        <w:t>40 rue des Blancs Manteaux 75 004 PARIS</w:t>
      </w:r>
      <w:r w:rsidRPr="00AA792E">
        <w:rPr>
          <w:rFonts w:ascii="Garamond" w:hAnsi="Garamond" w:cs="Garamond"/>
          <w:sz w:val="38"/>
          <w:szCs w:val="38"/>
        </w:rPr>
        <w:t xml:space="preserve"> </w:t>
      </w:r>
    </w:p>
    <w:p w:rsidR="001B36AC" w:rsidRDefault="00AB5224" w:rsidP="001B36AC">
      <w:pPr>
        <w:jc w:val="center"/>
        <w:rPr>
          <w:rFonts w:ascii="Arial" w:hAnsi="Arial" w:cs="Garamond"/>
          <w:b/>
          <w:bCs/>
          <w:szCs w:val="38"/>
        </w:rPr>
      </w:pPr>
      <w:r w:rsidRPr="00AA792E">
        <w:rPr>
          <w:rFonts w:ascii="Arial" w:hAnsi="Arial" w:cs="Garamond"/>
          <w:szCs w:val="38"/>
        </w:rPr>
        <w:t>(</w:t>
      </w:r>
      <w:r w:rsidRPr="00AA792E">
        <w:rPr>
          <w:rFonts w:ascii="Arial" w:hAnsi="Arial" w:cs="Garamond"/>
          <w:b/>
          <w:bCs/>
          <w:szCs w:val="38"/>
        </w:rPr>
        <w:t>Code 30A27 ; CMA : 3ème porte à gauche sur co</w:t>
      </w:r>
      <w:r w:rsidR="001B36AC">
        <w:rPr>
          <w:rFonts w:ascii="Arial" w:hAnsi="Arial" w:cs="Garamond"/>
          <w:b/>
          <w:bCs/>
          <w:szCs w:val="38"/>
        </w:rPr>
        <w:t>ur)</w:t>
      </w:r>
    </w:p>
    <w:p w:rsidR="001B36AC" w:rsidRDefault="001B36AC" w:rsidP="001B36AC">
      <w:pPr>
        <w:jc w:val="center"/>
        <w:rPr>
          <w:rFonts w:ascii="Arial" w:hAnsi="Arial" w:cs="Garamond"/>
          <w:b/>
          <w:bCs/>
          <w:szCs w:val="38"/>
        </w:rPr>
      </w:pPr>
    </w:p>
    <w:p w:rsidR="001B36AC" w:rsidRDefault="001B36AC" w:rsidP="001B36AC">
      <w:pPr>
        <w:jc w:val="center"/>
        <w:rPr>
          <w:rFonts w:ascii="Arial" w:hAnsi="Arial" w:cs="Garamond"/>
          <w:b/>
          <w:bCs/>
          <w:szCs w:val="38"/>
        </w:rPr>
      </w:pPr>
    </w:p>
    <w:p w:rsidR="00AB5224" w:rsidRPr="001B36AC" w:rsidRDefault="00AB5224" w:rsidP="001B36AC">
      <w:pPr>
        <w:jc w:val="center"/>
        <w:rPr>
          <w:rFonts w:ascii="Arial" w:hAnsi="Arial"/>
          <w:b/>
        </w:rPr>
      </w:pPr>
    </w:p>
    <w:p w:rsidR="00AB5224" w:rsidRPr="008C69C6" w:rsidRDefault="00DA6E09" w:rsidP="00AB5224">
      <w:pPr>
        <w:widowControl w:val="0"/>
        <w:autoSpaceDE w:val="0"/>
        <w:autoSpaceDN w:val="0"/>
        <w:adjustRightInd w:val="0"/>
        <w:rPr>
          <w:rFonts w:ascii="Arial" w:hAnsi="Arial"/>
          <w:i/>
          <w:sz w:val="28"/>
        </w:rPr>
      </w:pPr>
      <w:r w:rsidRPr="008C69C6">
        <w:rPr>
          <w:rFonts w:ascii="Arial" w:hAnsi="Arial"/>
          <w:i/>
          <w:sz w:val="28"/>
        </w:rPr>
        <w:t xml:space="preserve">Etaient présents Yves </w:t>
      </w:r>
      <w:proofErr w:type="spellStart"/>
      <w:r w:rsidRPr="008C69C6">
        <w:rPr>
          <w:rFonts w:ascii="Arial" w:hAnsi="Arial"/>
          <w:i/>
          <w:sz w:val="28"/>
        </w:rPr>
        <w:t>Attou</w:t>
      </w:r>
      <w:proofErr w:type="spellEnd"/>
      <w:r w:rsidRPr="008C69C6">
        <w:rPr>
          <w:rFonts w:ascii="Arial" w:hAnsi="Arial"/>
          <w:i/>
          <w:sz w:val="28"/>
        </w:rPr>
        <w:t xml:space="preserve">, </w:t>
      </w:r>
      <w:proofErr w:type="spellStart"/>
      <w:r w:rsidRPr="008C69C6">
        <w:rPr>
          <w:rFonts w:ascii="Arial" w:hAnsi="Arial"/>
          <w:i/>
          <w:sz w:val="28"/>
        </w:rPr>
        <w:t>Marlena</w:t>
      </w:r>
      <w:proofErr w:type="spellEnd"/>
      <w:r w:rsidRPr="008C69C6">
        <w:rPr>
          <w:rFonts w:ascii="Arial" w:hAnsi="Arial"/>
          <w:i/>
          <w:sz w:val="28"/>
        </w:rPr>
        <w:t xml:space="preserve"> </w:t>
      </w:r>
      <w:proofErr w:type="spellStart"/>
      <w:r w:rsidRPr="008C69C6">
        <w:rPr>
          <w:rFonts w:ascii="Arial" w:hAnsi="Arial"/>
          <w:i/>
          <w:sz w:val="28"/>
        </w:rPr>
        <w:t>Bouche,Thérèse</w:t>
      </w:r>
      <w:proofErr w:type="spellEnd"/>
      <w:r w:rsidRPr="008C69C6">
        <w:rPr>
          <w:rFonts w:ascii="Arial" w:hAnsi="Arial"/>
          <w:i/>
          <w:sz w:val="28"/>
        </w:rPr>
        <w:t xml:space="preserve"> </w:t>
      </w:r>
      <w:proofErr w:type="spellStart"/>
      <w:r w:rsidRPr="008C69C6">
        <w:rPr>
          <w:rFonts w:ascii="Arial" w:hAnsi="Arial"/>
          <w:i/>
          <w:sz w:val="28"/>
        </w:rPr>
        <w:t>Bourier</w:t>
      </w:r>
      <w:proofErr w:type="spellEnd"/>
      <w:r w:rsidRPr="008C69C6">
        <w:rPr>
          <w:rFonts w:ascii="Arial" w:hAnsi="Arial"/>
          <w:i/>
          <w:sz w:val="28"/>
        </w:rPr>
        <w:t xml:space="preserve">, </w:t>
      </w:r>
      <w:proofErr w:type="spellStart"/>
      <w:r w:rsidRPr="008C69C6">
        <w:rPr>
          <w:rFonts w:ascii="Arial" w:hAnsi="Arial"/>
          <w:i/>
          <w:sz w:val="28"/>
        </w:rPr>
        <w:t>Britt</w:t>
      </w:r>
      <w:proofErr w:type="spellEnd"/>
      <w:r w:rsidRPr="008C69C6">
        <w:rPr>
          <w:rFonts w:ascii="Arial" w:hAnsi="Arial"/>
          <w:i/>
          <w:sz w:val="28"/>
        </w:rPr>
        <w:t xml:space="preserve"> Mari Barth, Monique </w:t>
      </w:r>
      <w:proofErr w:type="spellStart"/>
      <w:r w:rsidRPr="008C69C6">
        <w:rPr>
          <w:rFonts w:ascii="Arial" w:hAnsi="Arial"/>
          <w:i/>
          <w:sz w:val="28"/>
        </w:rPr>
        <w:t>Lafont</w:t>
      </w:r>
      <w:proofErr w:type="spellEnd"/>
      <w:r w:rsidRPr="008C69C6">
        <w:rPr>
          <w:rFonts w:ascii="Arial" w:hAnsi="Arial"/>
          <w:i/>
          <w:sz w:val="28"/>
        </w:rPr>
        <w:t xml:space="preserve">, Pierre Landry, Bernard </w:t>
      </w:r>
      <w:proofErr w:type="spellStart"/>
      <w:r w:rsidRPr="008C69C6">
        <w:rPr>
          <w:rFonts w:ascii="Arial" w:hAnsi="Arial"/>
          <w:i/>
          <w:sz w:val="28"/>
        </w:rPr>
        <w:t>Liétard</w:t>
      </w:r>
      <w:proofErr w:type="spellEnd"/>
      <w:r w:rsidRPr="008C69C6">
        <w:rPr>
          <w:rFonts w:ascii="Arial" w:hAnsi="Arial"/>
          <w:i/>
          <w:sz w:val="28"/>
        </w:rPr>
        <w:t xml:space="preserve">, Marie </w:t>
      </w:r>
      <w:proofErr w:type="spellStart"/>
      <w:r w:rsidRPr="008C69C6">
        <w:rPr>
          <w:rFonts w:ascii="Arial" w:hAnsi="Arial"/>
          <w:i/>
          <w:sz w:val="28"/>
        </w:rPr>
        <w:t>Metois</w:t>
      </w:r>
      <w:proofErr w:type="spellEnd"/>
      <w:r w:rsidRPr="008C69C6">
        <w:rPr>
          <w:rFonts w:ascii="Arial" w:hAnsi="Arial"/>
          <w:i/>
          <w:sz w:val="28"/>
        </w:rPr>
        <w:t xml:space="preserve">, </w:t>
      </w:r>
      <w:proofErr w:type="spellStart"/>
      <w:r w:rsidRPr="008C69C6">
        <w:rPr>
          <w:rFonts w:ascii="Arial" w:hAnsi="Arial"/>
          <w:i/>
          <w:sz w:val="28"/>
        </w:rPr>
        <w:t>Dalia</w:t>
      </w:r>
      <w:proofErr w:type="spellEnd"/>
      <w:r w:rsidRPr="008C69C6">
        <w:rPr>
          <w:rFonts w:ascii="Arial" w:hAnsi="Arial"/>
          <w:i/>
          <w:sz w:val="28"/>
        </w:rPr>
        <w:t xml:space="preserve"> </w:t>
      </w:r>
      <w:proofErr w:type="spellStart"/>
      <w:r w:rsidRPr="008C69C6">
        <w:rPr>
          <w:rFonts w:ascii="Arial" w:hAnsi="Arial"/>
          <w:i/>
          <w:sz w:val="28"/>
        </w:rPr>
        <w:t>Murietta</w:t>
      </w:r>
      <w:proofErr w:type="spellEnd"/>
      <w:r w:rsidRPr="008C69C6">
        <w:rPr>
          <w:rFonts w:ascii="Arial" w:hAnsi="Arial"/>
          <w:i/>
          <w:sz w:val="28"/>
        </w:rPr>
        <w:t>, et FD</w:t>
      </w:r>
      <w:r w:rsidR="008C69C6">
        <w:rPr>
          <w:rFonts w:ascii="Arial" w:hAnsi="Arial"/>
          <w:i/>
          <w:sz w:val="28"/>
        </w:rPr>
        <w:t>B</w:t>
      </w:r>
    </w:p>
    <w:p w:rsidR="00DA6E09" w:rsidRDefault="00DA6E09" w:rsidP="00DA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rsidR="008C69C6" w:rsidRDefault="00551F6F" w:rsidP="00DA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r w:rsidRPr="00DA6E09">
        <w:rPr>
          <w:rFonts w:ascii="Arial" w:hAnsi="Arial"/>
          <w:b/>
        </w:rPr>
        <w:t>Présentation d</w:t>
      </w:r>
      <w:r w:rsidR="00DA6E09">
        <w:rPr>
          <w:rFonts w:ascii="Arial" w:hAnsi="Arial"/>
          <w:b/>
        </w:rPr>
        <w:t xml:space="preserve">e la lettre 5 </w:t>
      </w:r>
      <w:r w:rsidR="00A36120" w:rsidRPr="00DA6E09">
        <w:rPr>
          <w:rFonts w:ascii="Arial" w:hAnsi="Arial"/>
        </w:rPr>
        <w:t>sur les réseaux apprenants</w:t>
      </w:r>
      <w:r w:rsidR="00373E9C" w:rsidRPr="00DA6E09">
        <w:rPr>
          <w:rFonts w:ascii="Arial" w:hAnsi="Arial"/>
        </w:rPr>
        <w:t xml:space="preserve">, avec </w:t>
      </w:r>
      <w:r w:rsidRPr="00DA6E09">
        <w:rPr>
          <w:rFonts w:ascii="Arial" w:hAnsi="Arial"/>
        </w:rPr>
        <w:t>préparation d’une controverse à l’interne lancée par Pierre Landry :</w:t>
      </w:r>
    </w:p>
    <w:p w:rsidR="00551F6F" w:rsidRPr="00DA6E09" w:rsidRDefault="00551F6F" w:rsidP="00DA6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rsidR="00551F6F" w:rsidRPr="00DA6E09" w:rsidRDefault="00551F6F" w:rsidP="00DA6E09">
      <w:pPr>
        <w:pStyle w:val="Paragraphedeliste"/>
        <w:shd w:val="clear" w:color="auto" w:fill="FFFFFF"/>
        <w:rPr>
          <w:rFonts w:ascii="Arial" w:hAnsi="Arial" w:cs="Arial"/>
          <w:i/>
          <w:color w:val="0000FF"/>
        </w:rPr>
      </w:pPr>
      <w:r w:rsidRPr="00DA6E09">
        <w:rPr>
          <w:rFonts w:ascii="Arial" w:hAnsi="Arial" w:cs="Arial"/>
          <w:i/>
          <w:color w:val="0000FF"/>
        </w:rPr>
        <w:t>Réseaux et intelligence collective : où en est-on ?</w:t>
      </w:r>
    </w:p>
    <w:p w:rsidR="00DA6E09" w:rsidRDefault="00551F6F" w:rsidP="00551F6F">
      <w:pPr>
        <w:shd w:val="clear" w:color="auto" w:fill="FFFFFF"/>
        <w:ind w:left="360" w:firstLine="348"/>
        <w:rPr>
          <w:rFonts w:ascii="Arial" w:hAnsi="Arial" w:cs="Arial"/>
          <w:i/>
          <w:color w:val="0000FF"/>
        </w:rPr>
      </w:pPr>
      <w:r w:rsidRPr="00DA6E09">
        <w:rPr>
          <w:rFonts w:ascii="Arial" w:hAnsi="Arial" w:cs="Arial"/>
          <w:i/>
          <w:color w:val="0000FF"/>
        </w:rPr>
        <w:t>Apprend-t-on mieux en réseaux ? Quelle est la dimension affective ?</w:t>
      </w:r>
    </w:p>
    <w:p w:rsidR="00DA6E09" w:rsidRPr="00DA6E09" w:rsidRDefault="00DA6E09" w:rsidP="00551F6F">
      <w:pPr>
        <w:shd w:val="clear" w:color="auto" w:fill="FFFFFF"/>
        <w:ind w:left="360" w:firstLine="348"/>
        <w:rPr>
          <w:rFonts w:ascii="Arial" w:hAnsi="Arial" w:cs="Arial"/>
          <w:i/>
          <w:color w:val="0000FF"/>
        </w:rPr>
      </w:pPr>
    </w:p>
    <w:p w:rsidR="00DA6E09" w:rsidRDefault="00032E05" w:rsidP="00DA6E09">
      <w:pPr>
        <w:shd w:val="clear" w:color="auto" w:fill="FFFFFF"/>
        <w:rPr>
          <w:rFonts w:ascii="Arial" w:hAnsi="Arial" w:cs="Arial"/>
          <w:b/>
        </w:rPr>
      </w:pPr>
      <w:r>
        <w:rPr>
          <w:rFonts w:ascii="Arial" w:hAnsi="Arial" w:cs="Arial"/>
          <w:b/>
        </w:rPr>
        <w:t xml:space="preserve">Débat animé et passionnant où </w:t>
      </w:r>
      <w:r w:rsidR="00DA6E09">
        <w:rPr>
          <w:rFonts w:ascii="Arial" w:hAnsi="Arial" w:cs="Arial"/>
          <w:b/>
        </w:rPr>
        <w:t xml:space="preserve">chacun exprime son opinion. </w:t>
      </w:r>
    </w:p>
    <w:p w:rsidR="00DA6E09" w:rsidRDefault="00DA6E09" w:rsidP="00DA6E09">
      <w:pPr>
        <w:shd w:val="clear" w:color="auto" w:fill="FFFFFF"/>
        <w:rPr>
          <w:rFonts w:ascii="Arial" w:hAnsi="Arial" w:cs="Arial"/>
          <w:b/>
        </w:rPr>
      </w:pPr>
    </w:p>
    <w:p w:rsidR="0004725B" w:rsidRDefault="00DA6E09" w:rsidP="007A59EE">
      <w:pPr>
        <w:widowControl w:val="0"/>
        <w:autoSpaceDE w:val="0"/>
        <w:autoSpaceDN w:val="0"/>
        <w:adjustRightInd w:val="0"/>
        <w:rPr>
          <w:rFonts w:ascii="Arial" w:eastAsiaTheme="minorHAnsi" w:hAnsi="Arial" w:cs="Times"/>
          <w:color w:val="343434"/>
          <w:szCs w:val="30"/>
          <w:lang w:eastAsia="en-US"/>
        </w:rPr>
      </w:pPr>
      <w:r w:rsidRPr="007A59EE">
        <w:rPr>
          <w:rFonts w:ascii="Arial" w:hAnsi="Arial" w:cs="Arial"/>
        </w:rPr>
        <w:t xml:space="preserve">Pour </w:t>
      </w:r>
      <w:proofErr w:type="spellStart"/>
      <w:r w:rsidRPr="007A59EE">
        <w:rPr>
          <w:rFonts w:ascii="Arial" w:hAnsi="Arial" w:cs="Arial"/>
        </w:rPr>
        <w:t>Britt</w:t>
      </w:r>
      <w:proofErr w:type="spellEnd"/>
      <w:r w:rsidRPr="007A59EE">
        <w:rPr>
          <w:rFonts w:ascii="Arial" w:hAnsi="Arial" w:cs="Arial"/>
        </w:rPr>
        <w:t xml:space="preserve"> MB , le défi du CMA est important</w:t>
      </w:r>
      <w:r w:rsidR="007A59EE" w:rsidRPr="007A59EE">
        <w:rPr>
          <w:rFonts w:ascii="Arial" w:hAnsi="Arial" w:cs="Arial"/>
        </w:rPr>
        <w:t xml:space="preserve">, </w:t>
      </w:r>
      <w:r w:rsidR="007A59EE" w:rsidRPr="007A59EE">
        <w:rPr>
          <w:rFonts w:ascii="Arial" w:eastAsiaTheme="minorHAnsi" w:hAnsi="Arial" w:cs="Times"/>
          <w:color w:val="343434"/>
          <w:szCs w:val="30"/>
          <w:lang w:eastAsia="en-US"/>
        </w:rPr>
        <w:t>il s’agit d’un travail collectif où il faut ré</w:t>
      </w:r>
      <w:r w:rsidR="007A59EE">
        <w:rPr>
          <w:rFonts w:ascii="Arial" w:eastAsiaTheme="minorHAnsi" w:hAnsi="Arial" w:cs="Times"/>
          <w:color w:val="343434"/>
          <w:szCs w:val="30"/>
          <w:lang w:eastAsia="en-US"/>
        </w:rPr>
        <w:t xml:space="preserve">unir </w:t>
      </w:r>
      <w:r w:rsidR="007A59EE" w:rsidRPr="007A59EE">
        <w:rPr>
          <w:rFonts w:ascii="Arial" w:eastAsiaTheme="minorHAnsi" w:hAnsi="Arial" w:cs="Times"/>
          <w:color w:val="343434"/>
          <w:szCs w:val="30"/>
          <w:lang w:eastAsia="en-US"/>
        </w:rPr>
        <w:t>les compétences et les intérêts (pédagogiques) pour un but commun.</w:t>
      </w:r>
    </w:p>
    <w:p w:rsidR="007A59EE" w:rsidRPr="007A59EE" w:rsidRDefault="007A59EE" w:rsidP="007A59EE">
      <w:pPr>
        <w:widowControl w:val="0"/>
        <w:autoSpaceDE w:val="0"/>
        <w:autoSpaceDN w:val="0"/>
        <w:adjustRightInd w:val="0"/>
        <w:rPr>
          <w:rFonts w:ascii="Arial" w:hAnsi="Arial" w:cs="Arial"/>
        </w:rPr>
      </w:pPr>
    </w:p>
    <w:p w:rsidR="0004725B" w:rsidRDefault="00DA6E09" w:rsidP="0004725B">
      <w:pPr>
        <w:widowControl w:val="0"/>
        <w:autoSpaceDE w:val="0"/>
        <w:autoSpaceDN w:val="0"/>
        <w:adjustRightInd w:val="0"/>
        <w:ind w:right="-57"/>
        <w:rPr>
          <w:rFonts w:ascii="Calibri" w:eastAsiaTheme="minorHAnsi" w:hAnsi="Calibri" w:cs="Calibri"/>
          <w:color w:val="343434"/>
          <w:sz w:val="30"/>
          <w:szCs w:val="30"/>
          <w:lang w:eastAsia="en-US"/>
        </w:rPr>
      </w:pPr>
      <w:r w:rsidRPr="007A59EE">
        <w:rPr>
          <w:rFonts w:ascii="Arial" w:hAnsi="Arial" w:cs="Arial"/>
        </w:rPr>
        <w:t xml:space="preserve">Pour </w:t>
      </w:r>
      <w:proofErr w:type="spellStart"/>
      <w:r w:rsidRPr="007A59EE">
        <w:rPr>
          <w:rFonts w:ascii="Arial" w:hAnsi="Arial" w:cs="Arial"/>
        </w:rPr>
        <w:t>Dalia</w:t>
      </w:r>
      <w:proofErr w:type="spellEnd"/>
      <w:r w:rsidRPr="007A59EE">
        <w:rPr>
          <w:rFonts w:ascii="Arial" w:hAnsi="Arial" w:cs="Arial"/>
        </w:rPr>
        <w:t xml:space="preserve"> M, il existe encore un problème d’intégration au CMA, mais elle pense que dans ce réseau circulent des valeurs communes et des échanges de connaissances positifs</w:t>
      </w:r>
      <w:r w:rsidRPr="0004725B">
        <w:rPr>
          <w:rFonts w:ascii="Arial" w:hAnsi="Arial" w:cs="Arial"/>
        </w:rPr>
        <w:t>.</w:t>
      </w:r>
      <w:r w:rsidR="0004725B" w:rsidRPr="0004725B">
        <w:rPr>
          <w:rFonts w:ascii="Arial" w:eastAsiaTheme="minorHAnsi" w:hAnsi="Arial" w:cs="Calibri"/>
          <w:color w:val="343434"/>
          <w:szCs w:val="30"/>
          <w:lang w:eastAsia="en-US"/>
        </w:rPr>
        <w:t xml:space="preserve"> Pour </w:t>
      </w:r>
      <w:proofErr w:type="spellStart"/>
      <w:r w:rsidR="0004725B" w:rsidRPr="0004725B">
        <w:rPr>
          <w:rFonts w:ascii="Arial" w:eastAsiaTheme="minorHAnsi" w:hAnsi="Arial" w:cs="Calibri"/>
          <w:color w:val="343434"/>
          <w:szCs w:val="30"/>
          <w:lang w:eastAsia="en-US"/>
        </w:rPr>
        <w:t>Dalia</w:t>
      </w:r>
      <w:proofErr w:type="spellEnd"/>
      <w:r w:rsidR="0004725B" w:rsidRPr="0004725B">
        <w:rPr>
          <w:rFonts w:ascii="Arial" w:eastAsiaTheme="minorHAnsi" w:hAnsi="Arial" w:cs="Calibri"/>
          <w:color w:val="343434"/>
          <w:szCs w:val="30"/>
          <w:lang w:eastAsia="en-US"/>
        </w:rPr>
        <w:t>, travailler en réseaux c'est une dynamique de groupe, c'est un apprentissage coopératif, c'est un processus de mutualisation des connaissances, c'est une mobilisation de l'intelligence collective et une volonté de partager des pratiques innovantes</w:t>
      </w:r>
      <w:r w:rsidR="0004725B">
        <w:rPr>
          <w:rFonts w:ascii="Calibri" w:eastAsiaTheme="minorHAnsi" w:hAnsi="Calibri" w:cs="Calibri"/>
          <w:color w:val="343434"/>
          <w:sz w:val="30"/>
          <w:szCs w:val="30"/>
          <w:lang w:eastAsia="en-US"/>
        </w:rPr>
        <w:t>.</w:t>
      </w:r>
    </w:p>
    <w:p w:rsidR="00DA6E09" w:rsidRPr="007A59EE" w:rsidRDefault="0004725B" w:rsidP="0004725B">
      <w:pPr>
        <w:widowControl w:val="0"/>
        <w:autoSpaceDE w:val="0"/>
        <w:autoSpaceDN w:val="0"/>
        <w:adjustRightInd w:val="0"/>
        <w:rPr>
          <w:rFonts w:ascii="Arial" w:eastAsiaTheme="minorHAnsi" w:hAnsi="Arial" w:cs="Times"/>
          <w:color w:val="343434"/>
          <w:szCs w:val="30"/>
          <w:lang w:eastAsia="en-US"/>
        </w:rPr>
      </w:pPr>
      <w:r>
        <w:rPr>
          <w:rFonts w:ascii="Calibri" w:eastAsiaTheme="minorHAnsi" w:hAnsi="Calibri" w:cs="Calibri"/>
          <w:color w:val="343434"/>
          <w:sz w:val="30"/>
          <w:szCs w:val="30"/>
          <w:lang w:eastAsia="en-US"/>
        </w:rPr>
        <w:t> </w:t>
      </w:r>
    </w:p>
    <w:p w:rsidR="0004725B" w:rsidRDefault="00DA6E09" w:rsidP="007A59EE">
      <w:pPr>
        <w:shd w:val="clear" w:color="auto" w:fill="FFFFFF"/>
        <w:rPr>
          <w:rFonts w:ascii="Arial" w:hAnsi="Arial" w:cs="Arial"/>
        </w:rPr>
      </w:pPr>
      <w:r w:rsidRPr="007A59EE">
        <w:rPr>
          <w:rFonts w:ascii="Arial" w:hAnsi="Arial" w:cs="Arial"/>
        </w:rPr>
        <w:t>Yves A parle d’une dynamique, du besoin des liens sociaux pour continuer notre projet ; il faut éviter « le nationalisme de groupe ».</w:t>
      </w:r>
    </w:p>
    <w:p w:rsidR="0004725B" w:rsidRDefault="0004725B" w:rsidP="007A59EE">
      <w:pPr>
        <w:shd w:val="clear" w:color="auto" w:fill="FFFFFF"/>
        <w:rPr>
          <w:rFonts w:ascii="Arial" w:hAnsi="Arial" w:cs="Arial"/>
        </w:rPr>
      </w:pPr>
    </w:p>
    <w:p w:rsidR="0004725B" w:rsidRDefault="00DA6E09" w:rsidP="007A59EE">
      <w:pPr>
        <w:shd w:val="clear" w:color="auto" w:fill="FFFFFF"/>
        <w:rPr>
          <w:rFonts w:ascii="Arial" w:hAnsi="Arial" w:cs="Arial"/>
        </w:rPr>
      </w:pPr>
      <w:r w:rsidRPr="007A59EE">
        <w:rPr>
          <w:rFonts w:ascii="Arial" w:hAnsi="Arial" w:cs="Arial"/>
        </w:rPr>
        <w:t>Bernard L insiste sur le mot confiance, pas toujours partagée, qui naît de la mise en adéquation de l’idée et de sa réalisation. Pour lui, le CMA donne « une envie d’ailleurs », suscite la curiosité, et l’intérêt.</w:t>
      </w:r>
    </w:p>
    <w:p w:rsidR="00DA6E09" w:rsidRPr="007A59EE" w:rsidRDefault="00DA6E09" w:rsidP="007A59EE">
      <w:pPr>
        <w:shd w:val="clear" w:color="auto" w:fill="FFFFFF"/>
        <w:rPr>
          <w:rFonts w:ascii="Arial" w:hAnsi="Arial" w:cs="Arial"/>
        </w:rPr>
      </w:pPr>
    </w:p>
    <w:p w:rsidR="0004725B" w:rsidRDefault="00DA6E09" w:rsidP="007A59EE">
      <w:pPr>
        <w:shd w:val="clear" w:color="auto" w:fill="FFFFFF"/>
        <w:rPr>
          <w:rFonts w:ascii="Arial" w:hAnsi="Arial" w:cs="Arial"/>
        </w:rPr>
      </w:pPr>
      <w:r w:rsidRPr="007A59EE">
        <w:rPr>
          <w:rFonts w:ascii="Arial" w:hAnsi="Arial" w:cs="Arial"/>
        </w:rPr>
        <w:t>Pour Monique L, ce qui nous rassemble, c’est plus l’adhésion à des valeurs humaines et humanistes qu’une stratégie. Il y a de la générosité et de la confiance (ce mot est revenu souvent).</w:t>
      </w:r>
    </w:p>
    <w:p w:rsidR="0004725B" w:rsidRDefault="00DA6E09" w:rsidP="007A59EE">
      <w:pPr>
        <w:shd w:val="clear" w:color="auto" w:fill="FFFFFF"/>
        <w:rPr>
          <w:rFonts w:ascii="Arial" w:hAnsi="Arial" w:cs="Arial"/>
        </w:rPr>
      </w:pPr>
      <w:r w:rsidRPr="007A59EE">
        <w:rPr>
          <w:rFonts w:ascii="Arial" w:hAnsi="Arial" w:cs="Arial"/>
        </w:rPr>
        <w:t>Yves A pense que le réseau ne doit pas se fermer. C’est dialogique.</w:t>
      </w:r>
    </w:p>
    <w:p w:rsidR="00DA6E09" w:rsidRPr="007A59EE" w:rsidRDefault="00DA6E09" w:rsidP="007A59EE">
      <w:pPr>
        <w:shd w:val="clear" w:color="auto" w:fill="FFFFFF"/>
        <w:rPr>
          <w:rFonts w:ascii="Arial" w:hAnsi="Arial" w:cs="Arial"/>
        </w:rPr>
      </w:pPr>
    </w:p>
    <w:p w:rsidR="00DA6E09" w:rsidRPr="007A59EE" w:rsidRDefault="00DA6E09" w:rsidP="007A59EE">
      <w:pPr>
        <w:shd w:val="clear" w:color="auto" w:fill="FFFFFF"/>
        <w:rPr>
          <w:rFonts w:ascii="Arial" w:hAnsi="Arial" w:cs="Arial"/>
        </w:rPr>
      </w:pPr>
      <w:r w:rsidRPr="007A59EE">
        <w:rPr>
          <w:rFonts w:ascii="Arial" w:hAnsi="Arial" w:cs="Arial"/>
        </w:rPr>
        <w:t>Pour Pierre L, au CMA, tout est possible avec très peu de moyens. Il faut mobiliser d’autres personnes pour avancer. Pour Pierre, l’éducation ne change pas. C’est l’environnement qui change ; il est numérique et économique.</w:t>
      </w:r>
    </w:p>
    <w:p w:rsidR="0004725B" w:rsidRDefault="00DA6E09" w:rsidP="00DA6E09">
      <w:pPr>
        <w:shd w:val="clear" w:color="auto" w:fill="FFFFFF"/>
        <w:rPr>
          <w:rFonts w:ascii="Arial" w:hAnsi="Arial" w:cs="Arial"/>
        </w:rPr>
      </w:pPr>
      <w:r>
        <w:rPr>
          <w:rFonts w:ascii="Arial" w:hAnsi="Arial" w:cs="Arial"/>
        </w:rPr>
        <w:t>Que va-t-on faire des 40% des laissés pour compte ?</w:t>
      </w:r>
      <w:r w:rsidR="00EC6757">
        <w:rPr>
          <w:rFonts w:ascii="Arial" w:hAnsi="Arial" w:cs="Arial"/>
        </w:rPr>
        <w:t xml:space="preserve"> Il faut les aider et les accompagner.</w:t>
      </w:r>
    </w:p>
    <w:p w:rsidR="00EC6757" w:rsidRDefault="00EC6757" w:rsidP="00DA6E09">
      <w:pPr>
        <w:shd w:val="clear" w:color="auto" w:fill="FFFFFF"/>
        <w:rPr>
          <w:rFonts w:ascii="Arial" w:hAnsi="Arial" w:cs="Arial"/>
        </w:rPr>
      </w:pPr>
    </w:p>
    <w:p w:rsidR="0004725B" w:rsidRDefault="00EC6757" w:rsidP="00DA6E09">
      <w:pPr>
        <w:shd w:val="clear" w:color="auto" w:fill="FFFFFF"/>
        <w:rPr>
          <w:rFonts w:ascii="Arial" w:hAnsi="Arial" w:cs="Arial"/>
        </w:rPr>
      </w:pPr>
      <w:r>
        <w:rPr>
          <w:rFonts w:ascii="Arial" w:hAnsi="Arial" w:cs="Arial"/>
        </w:rPr>
        <w:t xml:space="preserve">Pour </w:t>
      </w:r>
      <w:proofErr w:type="spellStart"/>
      <w:r>
        <w:rPr>
          <w:rFonts w:ascii="Arial" w:hAnsi="Arial" w:cs="Arial"/>
        </w:rPr>
        <w:t>Marlena</w:t>
      </w:r>
      <w:proofErr w:type="spellEnd"/>
      <w:r>
        <w:rPr>
          <w:rFonts w:ascii="Arial" w:hAnsi="Arial" w:cs="Arial"/>
        </w:rPr>
        <w:t xml:space="preserve"> B, les réseaux, c’est comme l’Internet, de l’Amazone à la Vistule ! Au CMA, on est au service d’un même idéal et on cherche des solutions. Dans ce réseau, je me sens « acteur » et j’avance. Il ne faut pas toutefois se concentrer trop sur la France. </w:t>
      </w:r>
    </w:p>
    <w:p w:rsidR="008C69C6" w:rsidRDefault="00EC6757" w:rsidP="00DA6E09">
      <w:pPr>
        <w:shd w:val="clear" w:color="auto" w:fill="FFFFFF"/>
        <w:rPr>
          <w:rFonts w:ascii="Arial" w:hAnsi="Arial" w:cs="Arial"/>
        </w:rPr>
      </w:pPr>
      <w:r>
        <w:rPr>
          <w:rFonts w:ascii="Arial" w:hAnsi="Arial" w:cs="Arial"/>
        </w:rPr>
        <w:t>Yves A parle de conviction et de militantisme au sein du CMA, en reprécisant la dimension mondiale.</w:t>
      </w:r>
    </w:p>
    <w:p w:rsidR="00EC6757" w:rsidRDefault="00EC6757" w:rsidP="00DA6E09">
      <w:pPr>
        <w:shd w:val="clear" w:color="auto" w:fill="FFFFFF"/>
        <w:rPr>
          <w:rFonts w:ascii="Arial" w:hAnsi="Arial" w:cs="Arial"/>
        </w:rPr>
      </w:pPr>
    </w:p>
    <w:p w:rsidR="00EC6757" w:rsidRDefault="00EC6757" w:rsidP="00DA6E09">
      <w:pPr>
        <w:shd w:val="clear" w:color="auto" w:fill="FFFFFF"/>
        <w:rPr>
          <w:rFonts w:ascii="Arial" w:hAnsi="Arial" w:cs="Arial"/>
        </w:rPr>
      </w:pPr>
      <w:r>
        <w:rPr>
          <w:rFonts w:ascii="Arial" w:hAnsi="Arial" w:cs="Arial"/>
        </w:rPr>
        <w:t>Pierre L reprend la vision de Pierre Lévy sur l’intelligence collective ; pour lui, au-delà de 20 personnes, le challenge est difficile.</w:t>
      </w:r>
    </w:p>
    <w:p w:rsidR="00EC6757" w:rsidRDefault="00032E05" w:rsidP="00DA6E09">
      <w:pPr>
        <w:shd w:val="clear" w:color="auto" w:fill="FFFFFF"/>
        <w:rPr>
          <w:rFonts w:ascii="Arial" w:hAnsi="Arial" w:cs="Arial"/>
        </w:rPr>
      </w:pPr>
      <w:r>
        <w:rPr>
          <w:rFonts w:ascii="Arial" w:hAnsi="Arial" w:cs="Arial"/>
        </w:rPr>
        <w:t xml:space="preserve">Qu’est - </w:t>
      </w:r>
      <w:r w:rsidR="00EC6757">
        <w:rPr>
          <w:rFonts w:ascii="Arial" w:hAnsi="Arial" w:cs="Arial"/>
        </w:rPr>
        <w:t>ce - qu’un collectif ?Qu’est</w:t>
      </w:r>
      <w:r>
        <w:rPr>
          <w:rFonts w:ascii="Arial" w:hAnsi="Arial" w:cs="Arial"/>
        </w:rPr>
        <w:t xml:space="preserve"> </w:t>
      </w:r>
      <w:r w:rsidR="00EC6757">
        <w:rPr>
          <w:rFonts w:ascii="Arial" w:hAnsi="Arial" w:cs="Arial"/>
        </w:rPr>
        <w:t>- ce que l’intelligence ? Quand on rapproche ces deux concepts complexes, on tombe souvent dans des lieux communs. La controverse</w:t>
      </w:r>
      <w:r>
        <w:rPr>
          <w:rFonts w:ascii="Arial" w:hAnsi="Arial" w:cs="Arial"/>
        </w:rPr>
        <w:t xml:space="preserve"> et la contradiction sont</w:t>
      </w:r>
      <w:r w:rsidR="00EC6757">
        <w:rPr>
          <w:rFonts w:ascii="Arial" w:hAnsi="Arial" w:cs="Arial"/>
        </w:rPr>
        <w:t xml:space="preserve"> là.</w:t>
      </w:r>
    </w:p>
    <w:p w:rsidR="00551F6F" w:rsidRPr="00DA6E09" w:rsidRDefault="00551F6F" w:rsidP="00DA6E09">
      <w:pPr>
        <w:shd w:val="clear" w:color="auto" w:fill="FFFFFF"/>
        <w:rPr>
          <w:rFonts w:ascii="Arial" w:hAnsi="Arial" w:cs="Arial"/>
        </w:rPr>
      </w:pPr>
    </w:p>
    <w:p w:rsidR="008E32D9" w:rsidRPr="008E32D9" w:rsidRDefault="00EC6757" w:rsidP="00EC6757">
      <w:pPr>
        <w:widowControl w:val="0"/>
        <w:autoSpaceDE w:val="0"/>
        <w:autoSpaceDN w:val="0"/>
        <w:adjustRightInd w:val="0"/>
        <w:spacing w:after="240"/>
        <w:jc w:val="both"/>
        <w:rPr>
          <w:rFonts w:ascii="Arial" w:hAnsi="Arial"/>
        </w:rPr>
      </w:pPr>
      <w:r>
        <w:rPr>
          <w:rFonts w:ascii="Arial" w:hAnsi="Arial"/>
        </w:rPr>
        <w:t>L’</w:t>
      </w:r>
      <w:r w:rsidR="00A36120" w:rsidRPr="00EC6757">
        <w:rPr>
          <w:rFonts w:ascii="Arial" w:hAnsi="Arial"/>
          <w:b/>
        </w:rPr>
        <w:t>Invité</w:t>
      </w:r>
      <w:r w:rsidR="00551F6F" w:rsidRPr="00EC6757">
        <w:rPr>
          <w:rFonts w:ascii="Arial" w:hAnsi="Arial"/>
          <w:b/>
        </w:rPr>
        <w:t xml:space="preserve"> sans</w:t>
      </w:r>
      <w:r w:rsidR="00A36120" w:rsidRPr="00EC6757">
        <w:rPr>
          <w:rFonts w:ascii="Arial" w:hAnsi="Arial"/>
          <w:b/>
        </w:rPr>
        <w:t xml:space="preserve"> Surprise </w:t>
      </w:r>
      <w:r>
        <w:rPr>
          <w:rFonts w:ascii="Arial" w:hAnsi="Arial"/>
          <w:b/>
        </w:rPr>
        <w:t xml:space="preserve">Bernard </w:t>
      </w:r>
      <w:proofErr w:type="spellStart"/>
      <w:r>
        <w:rPr>
          <w:rFonts w:ascii="Arial" w:hAnsi="Arial"/>
          <w:b/>
        </w:rPr>
        <w:t>Liétard</w:t>
      </w:r>
      <w:proofErr w:type="spellEnd"/>
      <w:r>
        <w:rPr>
          <w:rFonts w:ascii="Arial" w:hAnsi="Arial"/>
          <w:b/>
        </w:rPr>
        <w:t xml:space="preserve"> </w:t>
      </w:r>
      <w:r w:rsidRPr="008E32D9">
        <w:rPr>
          <w:rFonts w:ascii="Arial" w:hAnsi="Arial"/>
        </w:rPr>
        <w:t>parle</w:t>
      </w:r>
      <w:r w:rsidR="00551F6F" w:rsidRPr="008E32D9">
        <w:rPr>
          <w:rFonts w:ascii="Arial" w:hAnsi="Arial"/>
        </w:rPr>
        <w:t xml:space="preserve"> de l’ef</w:t>
      </w:r>
      <w:r w:rsidRPr="008E32D9">
        <w:rPr>
          <w:rFonts w:ascii="Arial" w:hAnsi="Arial"/>
        </w:rPr>
        <w:t xml:space="preserve">ficacité des réseaux apprenants ouverts ; le mot clé est décloisonnement. </w:t>
      </w:r>
      <w:r w:rsidR="008E32D9" w:rsidRPr="008E32D9">
        <w:rPr>
          <w:rFonts w:ascii="Arial" w:hAnsi="Arial"/>
        </w:rPr>
        <w:t xml:space="preserve"> Evitons les déviances, la fermeture. </w:t>
      </w:r>
      <w:r w:rsidRPr="008E32D9">
        <w:rPr>
          <w:rFonts w:ascii="Arial" w:hAnsi="Arial"/>
        </w:rPr>
        <w:t>Il cite Montaigne</w:t>
      </w:r>
      <w:r w:rsidR="008E32D9" w:rsidRPr="008E32D9">
        <w:rPr>
          <w:rFonts w:ascii="Arial" w:hAnsi="Arial"/>
        </w:rPr>
        <w:t> : « Ils vivent couverts et resserrés »</w:t>
      </w:r>
    </w:p>
    <w:p w:rsidR="00ED4550" w:rsidRPr="008E32D9" w:rsidRDefault="008E32D9" w:rsidP="00EC6757">
      <w:pPr>
        <w:widowControl w:val="0"/>
        <w:autoSpaceDE w:val="0"/>
        <w:autoSpaceDN w:val="0"/>
        <w:adjustRightInd w:val="0"/>
        <w:spacing w:after="240"/>
        <w:jc w:val="both"/>
        <w:rPr>
          <w:rFonts w:ascii="Arial" w:eastAsiaTheme="minorHAnsi" w:hAnsi="Arial" w:cs="Calibri"/>
          <w:szCs w:val="30"/>
          <w:lang w:eastAsia="en-US"/>
        </w:rPr>
      </w:pPr>
      <w:r w:rsidRPr="008E32D9">
        <w:rPr>
          <w:rFonts w:ascii="Arial" w:hAnsi="Arial"/>
        </w:rPr>
        <w:t>Il propose de faire la conclusion de la lettre 5 (ou 6) des réseaux : Un enterrement, quatre adages et « </w:t>
      </w:r>
      <w:proofErr w:type="spellStart"/>
      <w:r w:rsidRPr="008E32D9">
        <w:rPr>
          <w:rFonts w:ascii="Arial" w:hAnsi="Arial"/>
        </w:rPr>
        <w:t>We</w:t>
      </w:r>
      <w:proofErr w:type="spellEnd"/>
      <w:r w:rsidRPr="008E32D9">
        <w:rPr>
          <w:rFonts w:ascii="Arial" w:hAnsi="Arial"/>
        </w:rPr>
        <w:t xml:space="preserve"> have a </w:t>
      </w:r>
      <w:proofErr w:type="spellStart"/>
      <w:r w:rsidRPr="008E32D9">
        <w:rPr>
          <w:rFonts w:ascii="Arial" w:hAnsi="Arial"/>
        </w:rPr>
        <w:t>dream</w:t>
      </w:r>
      <w:proofErr w:type="spellEnd"/>
      <w:r w:rsidRPr="008E32D9">
        <w:rPr>
          <w:rFonts w:ascii="Arial" w:hAnsi="Arial"/>
        </w:rPr>
        <w:t> » !</w:t>
      </w:r>
    </w:p>
    <w:p w:rsidR="00551F6F" w:rsidRPr="007331D4" w:rsidRDefault="00551F6F" w:rsidP="007331D4">
      <w:pPr>
        <w:pStyle w:val="Paragraphedeliste"/>
        <w:widowControl w:val="0"/>
        <w:numPr>
          <w:ilvl w:val="0"/>
          <w:numId w:val="15"/>
        </w:numPr>
        <w:autoSpaceDE w:val="0"/>
        <w:autoSpaceDN w:val="0"/>
        <w:adjustRightInd w:val="0"/>
        <w:spacing w:after="240"/>
        <w:jc w:val="both"/>
        <w:rPr>
          <w:rFonts w:ascii="Arial" w:eastAsiaTheme="minorHAnsi" w:hAnsi="Arial" w:cs="Calibri"/>
          <w:b/>
          <w:i/>
          <w:color w:val="0000FF"/>
          <w:sz w:val="28"/>
          <w:szCs w:val="30"/>
          <w:lang w:eastAsia="en-US"/>
        </w:rPr>
      </w:pPr>
      <w:r w:rsidRPr="007331D4">
        <w:rPr>
          <w:rFonts w:ascii="Arial" w:eastAsiaTheme="minorHAnsi" w:hAnsi="Arial" w:cs="Calibri"/>
          <w:b/>
          <w:i/>
          <w:color w:val="0000FF"/>
          <w:sz w:val="28"/>
          <w:szCs w:val="30"/>
          <w:lang w:eastAsia="en-US"/>
        </w:rPr>
        <w:t>Création d’un groupe de travail : Apprentissages, art et mondialisation.</w:t>
      </w:r>
    </w:p>
    <w:p w:rsidR="007331D4" w:rsidRPr="00032E05" w:rsidRDefault="00551F6F" w:rsidP="00551F6F">
      <w:pPr>
        <w:pStyle w:val="Paragraphedeliste"/>
        <w:widowControl w:val="0"/>
        <w:autoSpaceDE w:val="0"/>
        <w:autoSpaceDN w:val="0"/>
        <w:adjustRightInd w:val="0"/>
        <w:spacing w:after="240"/>
        <w:jc w:val="both"/>
        <w:rPr>
          <w:rFonts w:ascii="Arial" w:eastAsiaTheme="minorHAnsi" w:hAnsi="Arial" w:cs="Calibri"/>
          <w:b/>
          <w:i/>
          <w:sz w:val="28"/>
          <w:szCs w:val="30"/>
          <w:lang w:eastAsia="en-US"/>
        </w:rPr>
      </w:pPr>
      <w:r w:rsidRPr="00032E05">
        <w:rPr>
          <w:rFonts w:ascii="Arial" w:eastAsiaTheme="minorHAnsi" w:hAnsi="Arial" w:cs="Calibri"/>
          <w:b/>
          <w:i/>
          <w:sz w:val="28"/>
          <w:szCs w:val="30"/>
          <w:lang w:eastAsia="en-US"/>
        </w:rPr>
        <w:t>Objectifs, modalités et réflexion collective</w:t>
      </w:r>
      <w:r w:rsidR="007331D4" w:rsidRPr="00032E05">
        <w:rPr>
          <w:rFonts w:ascii="Arial" w:eastAsiaTheme="minorHAnsi" w:hAnsi="Arial" w:cs="Calibri"/>
          <w:b/>
          <w:i/>
          <w:sz w:val="28"/>
          <w:szCs w:val="30"/>
          <w:lang w:eastAsia="en-US"/>
        </w:rPr>
        <w:t xml:space="preserve"> </w:t>
      </w:r>
    </w:p>
    <w:p w:rsidR="007331D4" w:rsidRPr="00032E05" w:rsidRDefault="007331D4" w:rsidP="00551F6F">
      <w:pPr>
        <w:pStyle w:val="Paragraphedeliste"/>
        <w:widowControl w:val="0"/>
        <w:autoSpaceDE w:val="0"/>
        <w:autoSpaceDN w:val="0"/>
        <w:adjustRightInd w:val="0"/>
        <w:spacing w:after="240"/>
        <w:jc w:val="both"/>
        <w:rPr>
          <w:rFonts w:ascii="Arial" w:eastAsiaTheme="minorHAnsi" w:hAnsi="Arial" w:cs="Calibri"/>
          <w:b/>
          <w:sz w:val="28"/>
          <w:szCs w:val="30"/>
          <w:lang w:eastAsia="en-US"/>
        </w:rPr>
      </w:pPr>
      <w:r w:rsidRPr="00032E05">
        <w:rPr>
          <w:rFonts w:ascii="Arial" w:eastAsiaTheme="minorHAnsi" w:hAnsi="Arial" w:cs="Calibri"/>
          <w:b/>
          <w:sz w:val="28"/>
          <w:szCs w:val="30"/>
          <w:lang w:eastAsia="en-US"/>
        </w:rPr>
        <w:t>Première réunion le 26 mars de 17H à 19H</w:t>
      </w:r>
    </w:p>
    <w:p w:rsidR="00085A3B" w:rsidRPr="00032E05" w:rsidRDefault="007331D4" w:rsidP="00551F6F">
      <w:pPr>
        <w:pStyle w:val="Paragraphedeliste"/>
        <w:widowControl w:val="0"/>
        <w:autoSpaceDE w:val="0"/>
        <w:autoSpaceDN w:val="0"/>
        <w:adjustRightInd w:val="0"/>
        <w:spacing w:after="240"/>
        <w:jc w:val="both"/>
        <w:rPr>
          <w:rFonts w:ascii="Arial" w:eastAsiaTheme="minorHAnsi" w:hAnsi="Arial" w:cs="Calibri"/>
          <w:b/>
          <w:sz w:val="28"/>
          <w:szCs w:val="30"/>
          <w:lang w:eastAsia="en-US"/>
        </w:rPr>
      </w:pPr>
      <w:r w:rsidRPr="00032E05">
        <w:rPr>
          <w:rFonts w:ascii="Arial" w:eastAsiaTheme="minorHAnsi" w:hAnsi="Arial" w:cs="Calibri"/>
          <w:b/>
          <w:sz w:val="28"/>
          <w:szCs w:val="30"/>
          <w:lang w:eastAsia="en-US"/>
        </w:rPr>
        <w:t>Vous êtes les bienvenu(e)s !</w:t>
      </w:r>
    </w:p>
    <w:p w:rsidR="00085A3B" w:rsidRDefault="00085A3B">
      <w:pPr>
        <w:rPr>
          <w:rFonts w:ascii="Arial" w:hAnsi="Arial" w:cs="Arial"/>
          <w:b/>
          <w:i/>
          <w:color w:val="0000FF"/>
          <w:sz w:val="28"/>
          <w:szCs w:val="32"/>
        </w:rPr>
      </w:pPr>
    </w:p>
    <w:p w:rsidR="005A5051" w:rsidRPr="007331D4" w:rsidRDefault="007331D4" w:rsidP="007331D4">
      <w:pPr>
        <w:pStyle w:val="Paragraphedeliste"/>
        <w:numPr>
          <w:ilvl w:val="0"/>
          <w:numId w:val="15"/>
        </w:numPr>
        <w:rPr>
          <w:rFonts w:ascii="Arial" w:hAnsi="Arial" w:cs="Arial"/>
          <w:b/>
          <w:i/>
          <w:color w:val="0000FF"/>
          <w:sz w:val="28"/>
          <w:szCs w:val="32"/>
        </w:rPr>
      </w:pPr>
      <w:r>
        <w:rPr>
          <w:rFonts w:ascii="Arial" w:hAnsi="Arial" w:cs="Arial"/>
          <w:b/>
          <w:i/>
          <w:color w:val="0000FF"/>
          <w:sz w:val="28"/>
          <w:szCs w:val="32"/>
        </w:rPr>
        <w:t>R</w:t>
      </w:r>
      <w:r w:rsidR="00085A3B" w:rsidRPr="007331D4">
        <w:rPr>
          <w:rFonts w:ascii="Arial" w:hAnsi="Arial" w:cs="Arial"/>
          <w:b/>
          <w:i/>
          <w:color w:val="0000FF"/>
          <w:sz w:val="28"/>
          <w:szCs w:val="32"/>
        </w:rPr>
        <w:t>éunion exceptionnelle de la réunion réseaux le lundi 2 JUIN 2014 au Carré des Sciences,</w:t>
      </w:r>
      <w:r w:rsidR="00032E05">
        <w:rPr>
          <w:rFonts w:ascii="Arial" w:hAnsi="Arial" w:cs="Arial"/>
          <w:b/>
          <w:i/>
          <w:color w:val="0000FF"/>
          <w:sz w:val="28"/>
          <w:szCs w:val="32"/>
        </w:rPr>
        <w:t xml:space="preserve"> 25</w:t>
      </w:r>
      <w:r w:rsidR="00085A3B" w:rsidRPr="007331D4">
        <w:rPr>
          <w:rFonts w:ascii="Arial" w:hAnsi="Arial" w:cs="Arial"/>
          <w:b/>
          <w:i/>
          <w:color w:val="0000FF"/>
          <w:sz w:val="28"/>
          <w:szCs w:val="32"/>
        </w:rPr>
        <w:t xml:space="preserve"> rue de la Montagne Sainte Geneviève à Paris 75005</w:t>
      </w:r>
    </w:p>
    <w:p w:rsidR="00FD7B87" w:rsidRPr="00FA1B98" w:rsidRDefault="00FD7B87">
      <w:pPr>
        <w:rPr>
          <w:rFonts w:ascii="Arial" w:hAnsi="Arial" w:cs="Arial"/>
          <w:b/>
          <w:i/>
          <w:color w:val="0000FF"/>
          <w:sz w:val="28"/>
          <w:szCs w:val="32"/>
        </w:rPr>
      </w:pPr>
    </w:p>
    <w:sectPr w:rsidR="00FD7B87" w:rsidRPr="00FA1B98" w:rsidSect="00FD7B87">
      <w:footerReference w:type="even" r:id="rId6"/>
      <w:footerReference w:type="default" r:id="rId7"/>
      <w:pgSz w:w="12240" w:h="15840"/>
      <w:pgMar w:top="1417" w:right="1417" w:bottom="1417" w:left="1417" w:gutter="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E641C" w:rsidRDefault="002F564C" w:rsidP="00F917EA">
    <w:pPr>
      <w:pStyle w:val="Pieddepage"/>
      <w:framePr w:wrap="around" w:vAnchor="text" w:hAnchor="margin" w:xAlign="right" w:y="1"/>
      <w:rPr>
        <w:rStyle w:val="Numrodepage"/>
      </w:rPr>
    </w:pPr>
    <w:r>
      <w:rPr>
        <w:rStyle w:val="Numrodepage"/>
      </w:rPr>
      <w:fldChar w:fldCharType="begin"/>
    </w:r>
    <w:r w:rsidR="007E641C">
      <w:rPr>
        <w:rStyle w:val="Numrodepage"/>
      </w:rPr>
      <w:instrText xml:space="preserve">PAGE  </w:instrText>
    </w:r>
    <w:r>
      <w:rPr>
        <w:rStyle w:val="Numrodepage"/>
      </w:rPr>
      <w:fldChar w:fldCharType="end"/>
    </w:r>
  </w:p>
  <w:p w:rsidR="007E641C" w:rsidRDefault="007E641C" w:rsidP="007E641C">
    <w:pPr>
      <w:pStyle w:val="Pieddepage"/>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E641C" w:rsidRDefault="002F564C" w:rsidP="00F917EA">
    <w:pPr>
      <w:pStyle w:val="Pieddepage"/>
      <w:framePr w:wrap="around" w:vAnchor="text" w:hAnchor="margin" w:xAlign="right" w:y="1"/>
      <w:rPr>
        <w:rStyle w:val="Numrodepage"/>
      </w:rPr>
    </w:pPr>
    <w:r>
      <w:rPr>
        <w:rStyle w:val="Numrodepage"/>
      </w:rPr>
      <w:fldChar w:fldCharType="begin"/>
    </w:r>
    <w:r w:rsidR="007E641C">
      <w:rPr>
        <w:rStyle w:val="Numrodepage"/>
      </w:rPr>
      <w:instrText xml:space="preserve">PAGE  </w:instrText>
    </w:r>
    <w:r>
      <w:rPr>
        <w:rStyle w:val="Numrodepage"/>
      </w:rPr>
      <w:fldChar w:fldCharType="separate"/>
    </w:r>
    <w:r w:rsidR="008C69C6">
      <w:rPr>
        <w:rStyle w:val="Numrodepage"/>
        <w:noProof/>
      </w:rPr>
      <w:t>2</w:t>
    </w:r>
    <w:r>
      <w:rPr>
        <w:rStyle w:val="Numrodepage"/>
      </w:rPr>
      <w:fldChar w:fldCharType="end"/>
    </w:r>
  </w:p>
  <w:p w:rsidR="007E641C" w:rsidRDefault="007E641C" w:rsidP="007E641C">
    <w:pPr>
      <w:pStyle w:val="Pieddepage"/>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7541C10"/>
    <w:multiLevelType w:val="hybridMultilevel"/>
    <w:tmpl w:val="8EF6FEB6"/>
    <w:lvl w:ilvl="0" w:tplc="5128F764">
      <w:start w:val="2"/>
      <w:numFmt w:val="decimal"/>
      <w:lvlText w:val="%1-"/>
      <w:lvlJc w:val="left"/>
      <w:pPr>
        <w:ind w:left="720" w:hanging="360"/>
      </w:pPr>
      <w:rPr>
        <w:rFonts w:eastAsia="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842514"/>
    <w:multiLevelType w:val="hybridMultilevel"/>
    <w:tmpl w:val="EA5EBE78"/>
    <w:lvl w:ilvl="0" w:tplc="0A909C84">
      <w:start w:val="3"/>
      <w:numFmt w:val="decimal"/>
      <w:lvlText w:val="%1-"/>
      <w:lvlJc w:val="left"/>
      <w:pPr>
        <w:ind w:left="720" w:hanging="360"/>
      </w:pPr>
      <w:rPr>
        <w:rFonts w:eastAsia="Times New Roman" w:cs="Times New Roman"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4F74617"/>
    <w:multiLevelType w:val="hybridMultilevel"/>
    <w:tmpl w:val="5D3E9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BA757A1"/>
    <w:multiLevelType w:val="hybridMultilevel"/>
    <w:tmpl w:val="AFE42FF0"/>
    <w:lvl w:ilvl="0" w:tplc="18A280C4">
      <w:start w:val="1996"/>
      <w:numFmt w:val="bullet"/>
      <w:lvlText w:val="-"/>
      <w:lvlJc w:val="left"/>
      <w:pPr>
        <w:ind w:left="1080" w:hanging="360"/>
      </w:pPr>
      <w:rPr>
        <w:rFonts w:ascii="Arial" w:eastAsia="Times New Roman" w:hAnsi="Arial"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346B34D9"/>
    <w:multiLevelType w:val="hybridMultilevel"/>
    <w:tmpl w:val="1CF2F5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D97FEF"/>
    <w:multiLevelType w:val="hybridMultilevel"/>
    <w:tmpl w:val="8654D5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38B69A6"/>
    <w:multiLevelType w:val="hybridMultilevel"/>
    <w:tmpl w:val="4516BF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60E5330"/>
    <w:multiLevelType w:val="hybridMultilevel"/>
    <w:tmpl w:val="E48097E2"/>
    <w:lvl w:ilvl="0" w:tplc="82EAC98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515D2B64"/>
    <w:multiLevelType w:val="hybridMultilevel"/>
    <w:tmpl w:val="A508BCA4"/>
    <w:lvl w:ilvl="0" w:tplc="0A909C84">
      <w:start w:val="3"/>
      <w:numFmt w:val="decimal"/>
      <w:lvlText w:val="%1-"/>
      <w:lvlJc w:val="left"/>
      <w:pPr>
        <w:ind w:left="720" w:hanging="360"/>
      </w:pPr>
      <w:rPr>
        <w:rFonts w:eastAsia="Times New Roman" w:cs="Times New Roman"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69B30DF"/>
    <w:multiLevelType w:val="hybridMultilevel"/>
    <w:tmpl w:val="9236A5B0"/>
    <w:lvl w:ilvl="0" w:tplc="0A909C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D7D25E0"/>
    <w:multiLevelType w:val="hybridMultilevel"/>
    <w:tmpl w:val="A1FA881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5CA0B16"/>
    <w:multiLevelType w:val="hybridMultilevel"/>
    <w:tmpl w:val="E3806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9"/>
  </w:num>
  <w:num w:numId="5">
    <w:abstractNumId w:val="6"/>
  </w:num>
  <w:num w:numId="6">
    <w:abstractNumId w:val="14"/>
  </w:num>
  <w:num w:numId="7">
    <w:abstractNumId w:val="5"/>
  </w:num>
  <w:num w:numId="8">
    <w:abstractNumId w:val="10"/>
  </w:num>
  <w:num w:numId="9">
    <w:abstractNumId w:val="7"/>
  </w:num>
  <w:num w:numId="10">
    <w:abstractNumId w:val="8"/>
  </w:num>
  <w:num w:numId="11">
    <w:abstractNumId w:val="3"/>
  </w:num>
  <w:num w:numId="12">
    <w:abstractNumId w:val="4"/>
  </w:num>
  <w:num w:numId="13">
    <w:abstractNumId w:val="11"/>
  </w:num>
  <w:num w:numId="14">
    <w:abstractNumId w:val="1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A04ADD"/>
    <w:rsid w:val="00032E05"/>
    <w:rsid w:val="0004725B"/>
    <w:rsid w:val="00085A3B"/>
    <w:rsid w:val="000A5504"/>
    <w:rsid w:val="000D7012"/>
    <w:rsid w:val="00131D91"/>
    <w:rsid w:val="001B36AC"/>
    <w:rsid w:val="001B73FD"/>
    <w:rsid w:val="001C2014"/>
    <w:rsid w:val="001D7C46"/>
    <w:rsid w:val="00292635"/>
    <w:rsid w:val="002F564C"/>
    <w:rsid w:val="00327CB6"/>
    <w:rsid w:val="00373E9C"/>
    <w:rsid w:val="003A4A1F"/>
    <w:rsid w:val="00551C5F"/>
    <w:rsid w:val="00551F6F"/>
    <w:rsid w:val="005758DB"/>
    <w:rsid w:val="005A5051"/>
    <w:rsid w:val="005C3C29"/>
    <w:rsid w:val="006569FD"/>
    <w:rsid w:val="00673ACC"/>
    <w:rsid w:val="006B24A9"/>
    <w:rsid w:val="006D6794"/>
    <w:rsid w:val="007009CE"/>
    <w:rsid w:val="00712B87"/>
    <w:rsid w:val="007262BE"/>
    <w:rsid w:val="007331D4"/>
    <w:rsid w:val="007A59EE"/>
    <w:rsid w:val="007B1AEF"/>
    <w:rsid w:val="007C16DC"/>
    <w:rsid w:val="007C19BA"/>
    <w:rsid w:val="007E641C"/>
    <w:rsid w:val="008113C1"/>
    <w:rsid w:val="00811F89"/>
    <w:rsid w:val="008C69C6"/>
    <w:rsid w:val="008E32D9"/>
    <w:rsid w:val="009E4E6B"/>
    <w:rsid w:val="00A04ADD"/>
    <w:rsid w:val="00A113AD"/>
    <w:rsid w:val="00A36120"/>
    <w:rsid w:val="00AB5224"/>
    <w:rsid w:val="00AD2C2B"/>
    <w:rsid w:val="00B10EFD"/>
    <w:rsid w:val="00B427A8"/>
    <w:rsid w:val="00B55024"/>
    <w:rsid w:val="00BB6E4D"/>
    <w:rsid w:val="00C10E99"/>
    <w:rsid w:val="00C300B0"/>
    <w:rsid w:val="00DA6E09"/>
    <w:rsid w:val="00EB377D"/>
    <w:rsid w:val="00EC6757"/>
    <w:rsid w:val="00ED4550"/>
    <w:rsid w:val="00FA1B98"/>
    <w:rsid w:val="00FD7B87"/>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DD"/>
    <w:pPr>
      <w:spacing w:after="0"/>
    </w:pPr>
    <w:rPr>
      <w:rFonts w:ascii="Times New Roman" w:eastAsia="Times New Roman" w:hAnsi="Times New Roman" w:cs="Times New Roman"/>
      <w:lang w:eastAsia="fr-FR"/>
    </w:rPr>
  </w:style>
  <w:style w:type="paragraph" w:styleId="Titre1">
    <w:name w:val="heading 1"/>
    <w:basedOn w:val="Normal"/>
    <w:next w:val="Normal"/>
    <w:link w:val="Titre1Car"/>
    <w:qFormat/>
    <w:rsid w:val="00EB37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FD7B87"/>
    <w:pPr>
      <w:ind w:left="720"/>
      <w:contextualSpacing/>
    </w:pPr>
  </w:style>
  <w:style w:type="paragraph" w:customStyle="1" w:styleId="Default">
    <w:name w:val="Default"/>
    <w:rsid w:val="005A5051"/>
    <w:pPr>
      <w:widowControl w:val="0"/>
      <w:autoSpaceDE w:val="0"/>
      <w:autoSpaceDN w:val="0"/>
      <w:adjustRightInd w:val="0"/>
      <w:spacing w:after="0"/>
    </w:pPr>
    <w:rPr>
      <w:rFonts w:ascii="Arial" w:hAnsi="Arial" w:cs="Arial"/>
      <w:color w:val="000000"/>
    </w:rPr>
  </w:style>
  <w:style w:type="character" w:customStyle="1" w:styleId="Titre1Car">
    <w:name w:val="Titre 1 Car"/>
    <w:basedOn w:val="Policepardfaut"/>
    <w:link w:val="Titre1"/>
    <w:rsid w:val="00EB377D"/>
    <w:rPr>
      <w:rFonts w:asciiTheme="majorHAnsi" w:eastAsiaTheme="majorEastAsia" w:hAnsiTheme="majorHAnsi" w:cstheme="majorBidi"/>
      <w:b/>
      <w:bCs/>
      <w:color w:val="345A8A" w:themeColor="accent1" w:themeShade="B5"/>
      <w:sz w:val="32"/>
      <w:szCs w:val="32"/>
      <w:lang w:eastAsia="fr-FR"/>
    </w:rPr>
  </w:style>
  <w:style w:type="character" w:styleId="Marquenotebasdepage">
    <w:name w:val="footnote reference"/>
    <w:rsid w:val="00EB377D"/>
    <w:rPr>
      <w:vertAlign w:val="superscript"/>
    </w:rPr>
  </w:style>
  <w:style w:type="paragraph" w:styleId="Corpsdetexte">
    <w:name w:val="Body Text"/>
    <w:basedOn w:val="Normal"/>
    <w:link w:val="CorpsdetexteCar"/>
    <w:rsid w:val="00EB377D"/>
    <w:pPr>
      <w:suppressAutoHyphens/>
      <w:spacing w:after="120"/>
    </w:pPr>
    <w:rPr>
      <w:lang w:eastAsia="ar-SA"/>
    </w:rPr>
  </w:style>
  <w:style w:type="character" w:customStyle="1" w:styleId="CorpsdetexteCar">
    <w:name w:val="Corps de texte Car"/>
    <w:basedOn w:val="Policepardfaut"/>
    <w:link w:val="Corpsdetexte"/>
    <w:rsid w:val="00EB377D"/>
    <w:rPr>
      <w:rFonts w:ascii="Times New Roman" w:eastAsia="Times New Roman" w:hAnsi="Times New Roman" w:cs="Times New Roman"/>
      <w:lang w:eastAsia="ar-SA"/>
    </w:rPr>
  </w:style>
  <w:style w:type="paragraph" w:styleId="Notedebasdepage">
    <w:name w:val="footnote text"/>
    <w:basedOn w:val="Normal"/>
    <w:link w:val="NotedebasdepageCar"/>
    <w:rsid w:val="00EB377D"/>
    <w:pPr>
      <w:suppressLineNumbers/>
      <w:suppressAutoHyphens/>
      <w:ind w:left="283" w:hanging="283"/>
    </w:pPr>
    <w:rPr>
      <w:sz w:val="20"/>
      <w:szCs w:val="20"/>
      <w:lang w:eastAsia="ar-SA"/>
    </w:rPr>
  </w:style>
  <w:style w:type="character" w:customStyle="1" w:styleId="NotedebasdepageCar">
    <w:name w:val="Note de bas de page Car"/>
    <w:basedOn w:val="Policepardfaut"/>
    <w:link w:val="Notedebasdepage"/>
    <w:rsid w:val="00EB377D"/>
    <w:rPr>
      <w:rFonts w:ascii="Times New Roman" w:eastAsia="Times New Roman" w:hAnsi="Times New Roman" w:cs="Times New Roman"/>
      <w:sz w:val="20"/>
      <w:szCs w:val="20"/>
      <w:lang w:eastAsia="ar-SA"/>
    </w:rPr>
  </w:style>
  <w:style w:type="paragraph" w:styleId="Corpsdetexte3">
    <w:name w:val="Body Text 3"/>
    <w:basedOn w:val="Normal"/>
    <w:link w:val="Corpsdetexte3Car"/>
    <w:rsid w:val="00EB377D"/>
    <w:pPr>
      <w:spacing w:after="120"/>
    </w:pPr>
    <w:rPr>
      <w:sz w:val="16"/>
      <w:szCs w:val="16"/>
    </w:rPr>
  </w:style>
  <w:style w:type="character" w:customStyle="1" w:styleId="Corpsdetexte3Car">
    <w:name w:val="Corps de texte 3 Car"/>
    <w:basedOn w:val="Policepardfaut"/>
    <w:link w:val="Corpsdetexte3"/>
    <w:rsid w:val="00EB377D"/>
    <w:rPr>
      <w:rFonts w:ascii="Times New Roman" w:eastAsia="Times New Roman" w:hAnsi="Times New Roman" w:cs="Times New Roman"/>
      <w:sz w:val="16"/>
      <w:szCs w:val="16"/>
      <w:lang w:eastAsia="fr-FR"/>
    </w:rPr>
  </w:style>
  <w:style w:type="paragraph" w:styleId="Pieddepage">
    <w:name w:val="footer"/>
    <w:basedOn w:val="Normal"/>
    <w:link w:val="PieddepageCar"/>
    <w:uiPriority w:val="99"/>
    <w:semiHidden/>
    <w:unhideWhenUsed/>
    <w:rsid w:val="007E641C"/>
    <w:pPr>
      <w:tabs>
        <w:tab w:val="center" w:pos="4536"/>
        <w:tab w:val="right" w:pos="9072"/>
      </w:tabs>
    </w:pPr>
  </w:style>
  <w:style w:type="character" w:customStyle="1" w:styleId="PieddepageCar">
    <w:name w:val="Pied de page Car"/>
    <w:basedOn w:val="Policepardfaut"/>
    <w:link w:val="Pieddepage"/>
    <w:uiPriority w:val="99"/>
    <w:semiHidden/>
    <w:rsid w:val="007E641C"/>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7E641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Pages>
  <Words>524</Words>
  <Characters>2991</Characters>
  <Application>Microsoft Word 12.1.0</Application>
  <DocSecurity>0</DocSecurity>
  <Lines>24</Lines>
  <Paragraphs>5</Paragraphs>
  <ScaleCrop>false</ScaleCrop>
  <Company>ENST</Company>
  <LinksUpToDate>false</LinksUpToDate>
  <CharactersWithSpaces>3673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Dax</dc:creator>
  <cp:keywords/>
  <cp:lastModifiedBy>Philippe Dax</cp:lastModifiedBy>
  <cp:revision>32</cp:revision>
  <dcterms:created xsi:type="dcterms:W3CDTF">2013-03-04T14:49:00Z</dcterms:created>
  <dcterms:modified xsi:type="dcterms:W3CDTF">2014-03-17T13:37:00Z</dcterms:modified>
</cp:coreProperties>
</file>